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2026-0293-66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Kanalbau - Schachtabdeckungen 2026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 vorgesehenen Leistungen umfassen die Sanierung von Schachtabdeckungen innerhalb von Verkehrsflächen im gesamten Stadtgebiet Münster.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